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34214F" w:rsidRDefault="00C92A1C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Processo n.</w:t>
      </w:r>
      <w:r w:rsidR="00E7204E" w:rsidRPr="0034214F">
        <w:rPr>
          <w:rFonts w:ascii="Calibri" w:hAnsi="Calibri" w:cs="Calibri"/>
          <w:b/>
          <w:sz w:val="22"/>
          <w:szCs w:val="22"/>
        </w:rPr>
        <w:t xml:space="preserve"> 404130/2010</w:t>
      </w:r>
    </w:p>
    <w:p w:rsidR="00FA787D" w:rsidRPr="0034214F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Recorrente -</w:t>
      </w:r>
      <w:r w:rsidR="00F1170A" w:rsidRPr="0034214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E7204E" w:rsidRPr="0034214F">
        <w:rPr>
          <w:rFonts w:ascii="Calibri" w:hAnsi="Calibri" w:cs="Calibri"/>
          <w:b/>
          <w:sz w:val="22"/>
          <w:szCs w:val="22"/>
        </w:rPr>
        <w:t>Filadelfo</w:t>
      </w:r>
      <w:proofErr w:type="spellEnd"/>
      <w:r w:rsidR="00E7204E" w:rsidRPr="0034214F">
        <w:rPr>
          <w:rFonts w:ascii="Calibri" w:hAnsi="Calibri" w:cs="Calibri"/>
          <w:b/>
          <w:sz w:val="22"/>
          <w:szCs w:val="22"/>
        </w:rPr>
        <w:t xml:space="preserve"> dos Reis Dias.</w:t>
      </w:r>
    </w:p>
    <w:p w:rsidR="00203D71" w:rsidRPr="0034214F" w:rsidRDefault="00213FEE" w:rsidP="00C92A1C">
      <w:pPr>
        <w:jc w:val="both"/>
        <w:rPr>
          <w:rFonts w:ascii="Calibri" w:hAnsi="Calibri" w:cs="Calibri"/>
          <w:sz w:val="22"/>
          <w:szCs w:val="22"/>
        </w:rPr>
      </w:pPr>
      <w:r w:rsidRPr="0034214F">
        <w:rPr>
          <w:rFonts w:ascii="Calibri" w:hAnsi="Calibri" w:cs="Calibri"/>
          <w:sz w:val="22"/>
          <w:szCs w:val="22"/>
        </w:rPr>
        <w:t xml:space="preserve">Auto de Infração n. </w:t>
      </w:r>
      <w:r w:rsidR="00E7204E" w:rsidRPr="0034214F">
        <w:rPr>
          <w:rFonts w:ascii="Calibri" w:hAnsi="Calibri" w:cs="Calibri"/>
          <w:sz w:val="22"/>
          <w:szCs w:val="22"/>
        </w:rPr>
        <w:t>124935, de 26/05/2010.</w:t>
      </w:r>
    </w:p>
    <w:p w:rsidR="00203D71" w:rsidRPr="0034214F" w:rsidRDefault="00203D71" w:rsidP="00C92A1C">
      <w:pPr>
        <w:jc w:val="both"/>
        <w:rPr>
          <w:rFonts w:ascii="Calibri" w:hAnsi="Calibri" w:cs="Calibri"/>
          <w:sz w:val="22"/>
          <w:szCs w:val="22"/>
        </w:rPr>
      </w:pPr>
      <w:r w:rsidRPr="0034214F">
        <w:rPr>
          <w:rFonts w:ascii="Calibri" w:hAnsi="Calibri" w:cs="Calibri"/>
          <w:sz w:val="22"/>
          <w:szCs w:val="22"/>
        </w:rPr>
        <w:t>Relator</w:t>
      </w:r>
      <w:r w:rsidR="00E7204E" w:rsidRPr="0034214F">
        <w:rPr>
          <w:rFonts w:ascii="Calibri" w:hAnsi="Calibri" w:cs="Calibri"/>
          <w:sz w:val="22"/>
          <w:szCs w:val="22"/>
        </w:rPr>
        <w:t>a</w:t>
      </w:r>
      <w:r w:rsidRPr="0034214F">
        <w:rPr>
          <w:rFonts w:ascii="Calibri" w:hAnsi="Calibri" w:cs="Calibri"/>
          <w:sz w:val="22"/>
          <w:szCs w:val="22"/>
        </w:rPr>
        <w:t xml:space="preserve"> </w:t>
      </w:r>
      <w:r w:rsidR="00EB396B" w:rsidRPr="0034214F">
        <w:rPr>
          <w:rFonts w:ascii="Calibri" w:hAnsi="Calibri" w:cs="Calibri"/>
          <w:sz w:val="22"/>
          <w:szCs w:val="22"/>
        </w:rPr>
        <w:t xml:space="preserve">– </w:t>
      </w:r>
      <w:proofErr w:type="spellStart"/>
      <w:r w:rsidR="00E7204E" w:rsidRPr="0034214F">
        <w:rPr>
          <w:rFonts w:ascii="Calibri" w:hAnsi="Calibri" w:cs="Calibri"/>
          <w:sz w:val="22"/>
          <w:szCs w:val="22"/>
        </w:rPr>
        <w:t>Izadora</w:t>
      </w:r>
      <w:proofErr w:type="spellEnd"/>
      <w:r w:rsidR="00E7204E" w:rsidRPr="0034214F">
        <w:rPr>
          <w:rFonts w:ascii="Calibri" w:hAnsi="Calibri" w:cs="Calibri"/>
          <w:b/>
          <w:sz w:val="22"/>
          <w:szCs w:val="22"/>
        </w:rPr>
        <w:t xml:space="preserve"> </w:t>
      </w:r>
      <w:r w:rsidR="00E7204E" w:rsidRPr="0034214F">
        <w:rPr>
          <w:rFonts w:ascii="Calibri" w:hAnsi="Calibri" w:cs="Calibri"/>
          <w:sz w:val="22"/>
          <w:szCs w:val="22"/>
        </w:rPr>
        <w:t>Albuquerque Silva Xavier – PGE</w:t>
      </w:r>
    </w:p>
    <w:p w:rsidR="00361648" w:rsidRPr="0034214F" w:rsidRDefault="00EB396B" w:rsidP="00AD5A62">
      <w:pPr>
        <w:jc w:val="both"/>
        <w:rPr>
          <w:rFonts w:ascii="Calibri" w:hAnsi="Calibri" w:cs="Calibri"/>
          <w:sz w:val="22"/>
          <w:szCs w:val="22"/>
        </w:rPr>
      </w:pPr>
      <w:r w:rsidRPr="0034214F">
        <w:rPr>
          <w:rFonts w:ascii="Calibri" w:hAnsi="Calibri" w:cs="Calibri"/>
          <w:sz w:val="22"/>
          <w:szCs w:val="22"/>
        </w:rPr>
        <w:t>Advogado</w:t>
      </w:r>
      <w:r w:rsidR="001855D0" w:rsidRPr="0034214F">
        <w:rPr>
          <w:rFonts w:ascii="Calibri" w:hAnsi="Calibri" w:cs="Calibri"/>
          <w:sz w:val="22"/>
          <w:szCs w:val="22"/>
        </w:rPr>
        <w:t>s</w:t>
      </w:r>
      <w:r w:rsidRPr="0034214F">
        <w:rPr>
          <w:rFonts w:ascii="Calibri" w:hAnsi="Calibri" w:cs="Calibri"/>
          <w:sz w:val="22"/>
          <w:szCs w:val="22"/>
        </w:rPr>
        <w:t xml:space="preserve"> - </w:t>
      </w:r>
      <w:r w:rsidR="001855D0" w:rsidRPr="0034214F">
        <w:rPr>
          <w:rFonts w:ascii="Calibri" w:hAnsi="Calibri" w:cs="Calibri"/>
          <w:sz w:val="22"/>
          <w:szCs w:val="22"/>
        </w:rPr>
        <w:t>Breno Fer</w:t>
      </w:r>
      <w:r w:rsidR="000E6286">
        <w:rPr>
          <w:rFonts w:ascii="Calibri" w:hAnsi="Calibri" w:cs="Calibri"/>
          <w:sz w:val="22"/>
          <w:szCs w:val="22"/>
        </w:rPr>
        <w:t xml:space="preserve">reira Alegria – OAB/MT 11.098 e </w:t>
      </w:r>
      <w:r w:rsidR="001855D0" w:rsidRPr="0034214F">
        <w:rPr>
          <w:rFonts w:ascii="Calibri" w:hAnsi="Calibri" w:cs="Calibri"/>
          <w:sz w:val="22"/>
          <w:szCs w:val="22"/>
        </w:rPr>
        <w:t xml:space="preserve">Alberto </w:t>
      </w:r>
      <w:proofErr w:type="spellStart"/>
      <w:r w:rsidR="001855D0" w:rsidRPr="0034214F">
        <w:rPr>
          <w:rFonts w:ascii="Calibri" w:hAnsi="Calibri" w:cs="Calibri"/>
          <w:sz w:val="22"/>
          <w:szCs w:val="22"/>
        </w:rPr>
        <w:t>Scaloppe</w:t>
      </w:r>
      <w:proofErr w:type="spellEnd"/>
      <w:r w:rsidR="001855D0" w:rsidRPr="0034214F">
        <w:rPr>
          <w:rFonts w:ascii="Calibri" w:hAnsi="Calibri" w:cs="Calibri"/>
          <w:sz w:val="22"/>
          <w:szCs w:val="22"/>
        </w:rPr>
        <w:t xml:space="preserve"> – OAB/MT 19.531. </w:t>
      </w:r>
    </w:p>
    <w:p w:rsidR="00E7204E" w:rsidRPr="0034214F" w:rsidRDefault="0051206D" w:rsidP="00EF5BF6">
      <w:pPr>
        <w:jc w:val="both"/>
        <w:rPr>
          <w:rFonts w:ascii="Calibri" w:hAnsi="Calibri" w:cs="Calibri"/>
          <w:sz w:val="22"/>
          <w:szCs w:val="22"/>
        </w:rPr>
      </w:pPr>
      <w:r w:rsidRPr="0034214F">
        <w:rPr>
          <w:rFonts w:ascii="Calibri" w:hAnsi="Calibri" w:cs="Calibri"/>
          <w:sz w:val="22"/>
          <w:szCs w:val="22"/>
        </w:rPr>
        <w:t>3</w:t>
      </w:r>
      <w:r w:rsidR="008225F7" w:rsidRPr="0034214F">
        <w:rPr>
          <w:rFonts w:ascii="Calibri" w:hAnsi="Calibri" w:cs="Calibri"/>
          <w:sz w:val="22"/>
          <w:szCs w:val="22"/>
        </w:rPr>
        <w:t>ª Junta de Julgamento de Recursos</w:t>
      </w:r>
      <w:r w:rsidR="00E7204E" w:rsidRPr="0034214F">
        <w:rPr>
          <w:rFonts w:ascii="Calibri" w:hAnsi="Calibri" w:cs="Calibri"/>
          <w:b/>
          <w:sz w:val="22"/>
          <w:szCs w:val="22"/>
        </w:rPr>
        <w:t xml:space="preserve">. </w:t>
      </w:r>
    </w:p>
    <w:p w:rsidR="00324001" w:rsidRPr="0034214F" w:rsidRDefault="00324001" w:rsidP="00324001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 xml:space="preserve">Acórdão – </w:t>
      </w:r>
      <w:r w:rsidR="00213FEE" w:rsidRPr="0034214F">
        <w:rPr>
          <w:rFonts w:ascii="Calibri" w:hAnsi="Calibri" w:cs="Calibri"/>
          <w:b/>
          <w:sz w:val="22"/>
          <w:szCs w:val="22"/>
        </w:rPr>
        <w:t>079</w:t>
      </w:r>
      <w:r w:rsidRPr="0034214F">
        <w:rPr>
          <w:rFonts w:ascii="Calibri" w:hAnsi="Calibri" w:cs="Calibri"/>
          <w:b/>
          <w:sz w:val="22"/>
          <w:szCs w:val="22"/>
        </w:rPr>
        <w:t>/2021</w:t>
      </w:r>
    </w:p>
    <w:p w:rsidR="007264D2" w:rsidRPr="0034214F" w:rsidRDefault="007264D2" w:rsidP="007264D2">
      <w:pPr>
        <w:jc w:val="both"/>
        <w:rPr>
          <w:rFonts w:ascii="Calibri" w:hAnsi="Calibri" w:cs="Calibri"/>
          <w:sz w:val="22"/>
          <w:szCs w:val="22"/>
        </w:rPr>
      </w:pPr>
      <w:r w:rsidRPr="0034214F">
        <w:rPr>
          <w:rFonts w:ascii="Calibri" w:hAnsi="Calibri" w:cs="Calibri"/>
          <w:sz w:val="22"/>
          <w:szCs w:val="22"/>
        </w:rPr>
        <w:t xml:space="preserve">Auto de Infração n. 124935, de 26/05/2010. Por desmatar 84, 4519 hectares a corte raso dentro da área de reserva legal, sem autorização do órgão ambiental competente. Decisão Administrativa n. 1.768/SPA/SEMA/2018, pela homologação do Auto de Infração n. 124935, arbitrando multa de R$ 422.259,50 (quatrocentos e vinte e dois mil duzentos e cinquenta e nove reais e cinquenta centavo), com fulcro no artigo 51 do Decreto Federal 6.514/08. Requer o recorrente que reforme a decisão combatida, de fls. 69/70, e proceda imediatamente à baixa de multa antes lançada no Auto de Infração n. 124935, por não subsistirem razões que a autorize, pelos motivos já suscitados. Não sendo esse o entendimento, que seja remetido o presente recurso hierárquico à autoridade superior. </w:t>
      </w:r>
      <w:r w:rsidR="002B5696" w:rsidRPr="0034214F">
        <w:rPr>
          <w:rFonts w:ascii="Calibri" w:hAnsi="Calibri" w:cs="Calibri"/>
          <w:sz w:val="22"/>
          <w:szCs w:val="22"/>
        </w:rPr>
        <w:t>Recurso provido.</w:t>
      </w:r>
    </w:p>
    <w:p w:rsidR="00312C49" w:rsidRPr="0034214F" w:rsidRDefault="00312C49" w:rsidP="00312C49">
      <w:pPr>
        <w:jc w:val="both"/>
        <w:rPr>
          <w:rFonts w:ascii="Calibri" w:hAnsi="Calibri" w:cs="Calibri"/>
          <w:sz w:val="22"/>
          <w:szCs w:val="22"/>
        </w:rPr>
      </w:pPr>
    </w:p>
    <w:p w:rsidR="00D26B78" w:rsidRPr="0034214F" w:rsidRDefault="00312C49" w:rsidP="00D26B78">
      <w:pPr>
        <w:jc w:val="both"/>
        <w:rPr>
          <w:rFonts w:ascii="Calibri" w:hAnsi="Calibri" w:cs="Calibri"/>
          <w:sz w:val="22"/>
          <w:szCs w:val="22"/>
        </w:rPr>
      </w:pPr>
      <w:r w:rsidRPr="0034214F">
        <w:rPr>
          <w:rFonts w:ascii="Calibri" w:hAnsi="Calibri" w:cs="Calibri"/>
          <w:sz w:val="22"/>
          <w:szCs w:val="22"/>
        </w:rPr>
        <w:t xml:space="preserve">Vistos, relatado e discutidos, decidiram os membros da 3ª Junta de Julgamento de Recursos, por </w:t>
      </w:r>
      <w:r w:rsidR="002B5696" w:rsidRPr="0034214F">
        <w:rPr>
          <w:rFonts w:ascii="Calibri" w:hAnsi="Calibri" w:cs="Calibri"/>
          <w:sz w:val="22"/>
          <w:szCs w:val="22"/>
        </w:rPr>
        <w:t xml:space="preserve">unanimidade, dar provimento ao recurso interposto pelo recorrente, acolhendo o voto </w:t>
      </w:r>
      <w:r w:rsidR="00E10C41">
        <w:rPr>
          <w:rFonts w:ascii="Calibri" w:hAnsi="Calibri" w:cs="Calibri"/>
          <w:sz w:val="22"/>
          <w:szCs w:val="22"/>
        </w:rPr>
        <w:t>d</w:t>
      </w:r>
      <w:bookmarkStart w:id="0" w:name="_GoBack"/>
      <w:bookmarkEnd w:id="0"/>
      <w:r w:rsidR="002B5696" w:rsidRPr="0034214F">
        <w:rPr>
          <w:rFonts w:ascii="Calibri" w:hAnsi="Calibri" w:cs="Calibri"/>
          <w:sz w:val="22"/>
          <w:szCs w:val="22"/>
        </w:rPr>
        <w:t>a relatora, pois ao analisar os autos, verificamos que no interregno de 23/08/2011 a 01/07/2016, respectivamente, a data da decisão interlocutória de fls. 47, e a data do Despacho da SUNOR, fls. 66, aportou nos autos termo de juntada de alegações finais, em 09/05/2013, fl. 56, seguido da apresentação das alegações finais, certidão de fl. 64 assinada por estagiário da SPA/SEMA, juntada de AR com carimbo de recebimento em 27/09/2011 (para apresentar as alegações finais), e respectivo termo de juntada do referido AR. Data de 25/09/2013, fl. 65. Destacamos que as Alegações Finais protocoladas em 10/10/2011 foram juntadas em 09/05/2013, da mesma forma, o AR recebido em 27/09/2011 foi juntado apenas em 25/09/2013; tendo sido ambos os termos de juntada assinados por estagiários. Ademais, a certidão de fl. 64 também foi assinada por estagiário, devendo-se atentar que inobstante tenha sido atravessada tal certidão no feito, o despacho de fl. 66 determinou, em momento subsequente, a emissão de certidão com o mesmo teor, através de busca no sistema de protocolo da SAD, a fim de identificar possíveis autos de infração julgados ou pendentes de julgamento em nome do autuado, o que foi cumprido na folha seguinte, conforme certidão expedida  pelo Coordenador de Processos Administrativos e Autos de Infração – CPA/SPA/SEMA-MT. Assim, entendemos que os referidos termos de juntada, bem como a certidão de fl. 64 não têm o condão de interromper o prazo prescricional, notadamente por terem sido atos praticados por estagiário. Noutro giro, defesa e documento apresentado pelo autuado também não pode ser marco interruptivo da prescrição, obviamente por não ser ato administrativo. Votamos no sentido de reconhecer de ofício a prescrição intercorrente no curso do presente processo administrativo e, por consequência, anular o Auto de Infração n. 124935, de 26/05/2010.</w:t>
      </w:r>
    </w:p>
    <w:p w:rsidR="003448D5" w:rsidRPr="0034214F" w:rsidRDefault="00EB1EE1" w:rsidP="00CB770A">
      <w:pPr>
        <w:jc w:val="both"/>
        <w:rPr>
          <w:rFonts w:ascii="Calibri" w:hAnsi="Calibri" w:cs="Calibri"/>
          <w:sz w:val="22"/>
          <w:szCs w:val="22"/>
        </w:rPr>
      </w:pPr>
      <w:r w:rsidRPr="0034214F">
        <w:rPr>
          <w:rFonts w:ascii="Calibri" w:hAnsi="Calibri" w:cs="Calibri"/>
          <w:sz w:val="22"/>
          <w:szCs w:val="22"/>
        </w:rPr>
        <w:t>Presente à votação os seguintes membros:</w:t>
      </w:r>
    </w:p>
    <w:p w:rsidR="00CB770A" w:rsidRPr="0034214F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34214F" w:rsidRDefault="00534A68" w:rsidP="00CB770A">
      <w:pPr>
        <w:jc w:val="both"/>
        <w:rPr>
          <w:rFonts w:ascii="Calibri" w:hAnsi="Calibri" w:cs="Calibri"/>
          <w:sz w:val="22"/>
          <w:szCs w:val="22"/>
        </w:rPr>
      </w:pPr>
      <w:r w:rsidRPr="0034214F">
        <w:rPr>
          <w:rFonts w:ascii="Calibri" w:hAnsi="Calibri" w:cs="Calibri"/>
          <w:sz w:val="22"/>
          <w:szCs w:val="22"/>
        </w:rPr>
        <w:t>Representante da PGE</w:t>
      </w:r>
    </w:p>
    <w:p w:rsidR="00CB770A" w:rsidRPr="0034214F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34214F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34214F">
        <w:rPr>
          <w:rFonts w:ascii="Calibri" w:hAnsi="Calibri" w:cs="Calibri"/>
          <w:b/>
          <w:sz w:val="22"/>
          <w:szCs w:val="22"/>
        </w:rPr>
        <w:t xml:space="preserve"> Tanaka</w:t>
      </w:r>
    </w:p>
    <w:p w:rsidR="00CB770A" w:rsidRPr="0034214F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34214F">
        <w:rPr>
          <w:rFonts w:ascii="Calibri" w:hAnsi="Calibri" w:cs="Calibri"/>
          <w:sz w:val="22"/>
          <w:szCs w:val="22"/>
        </w:rPr>
        <w:t>Representante da</w:t>
      </w:r>
      <w:r w:rsidR="00534A68" w:rsidRPr="0034214F">
        <w:rPr>
          <w:rFonts w:ascii="Calibri" w:hAnsi="Calibri" w:cs="Calibri"/>
          <w:sz w:val="22"/>
          <w:szCs w:val="22"/>
        </w:rPr>
        <w:t xml:space="preserve"> UNEMAT</w:t>
      </w:r>
    </w:p>
    <w:p w:rsidR="009325E1" w:rsidRPr="0034214F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 xml:space="preserve">Flávio Lima de Oliveira </w:t>
      </w:r>
    </w:p>
    <w:p w:rsidR="00CB770A" w:rsidRPr="0034214F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sz w:val="22"/>
          <w:szCs w:val="22"/>
        </w:rPr>
        <w:t>Representante da SINFRA</w:t>
      </w:r>
    </w:p>
    <w:p w:rsidR="00C60BAD" w:rsidRPr="0034214F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Álvaro Fernando C. Leite</w:t>
      </w:r>
    </w:p>
    <w:p w:rsidR="000F3D17" w:rsidRPr="0034214F" w:rsidRDefault="003448D5" w:rsidP="00CB770A">
      <w:pPr>
        <w:jc w:val="both"/>
        <w:rPr>
          <w:rFonts w:ascii="Calibri" w:hAnsi="Calibri" w:cs="Calibri"/>
          <w:sz w:val="22"/>
          <w:szCs w:val="22"/>
        </w:rPr>
      </w:pPr>
      <w:r w:rsidRPr="0034214F">
        <w:rPr>
          <w:rFonts w:ascii="Calibri" w:hAnsi="Calibri" w:cs="Calibri"/>
          <w:sz w:val="22"/>
          <w:szCs w:val="22"/>
        </w:rPr>
        <w:t>Repre</w:t>
      </w:r>
      <w:r w:rsidR="00534A68" w:rsidRPr="0034214F">
        <w:rPr>
          <w:rFonts w:ascii="Calibri" w:hAnsi="Calibri" w:cs="Calibri"/>
          <w:sz w:val="22"/>
          <w:szCs w:val="22"/>
        </w:rPr>
        <w:t>sentante da FIEMT</w:t>
      </w:r>
    </w:p>
    <w:p w:rsidR="00534A68" w:rsidRPr="0034214F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34214F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057B9" w:rsidRPr="0034214F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34214F">
        <w:rPr>
          <w:rFonts w:ascii="Calibri" w:hAnsi="Calibri" w:cs="Calibri"/>
          <w:sz w:val="22"/>
          <w:szCs w:val="22"/>
        </w:rPr>
        <w:t>Representante d</w:t>
      </w:r>
      <w:r w:rsidR="00534A68" w:rsidRPr="0034214F">
        <w:rPr>
          <w:rFonts w:ascii="Calibri" w:hAnsi="Calibri" w:cs="Calibri"/>
          <w:sz w:val="22"/>
          <w:szCs w:val="22"/>
        </w:rPr>
        <w:t>a FÉ e VIDA</w:t>
      </w:r>
    </w:p>
    <w:p w:rsidR="00534A68" w:rsidRPr="0034214F" w:rsidRDefault="00534A6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Fernando Ribeiro Teixeira</w:t>
      </w:r>
    </w:p>
    <w:p w:rsidR="00534A68" w:rsidRPr="0034214F" w:rsidRDefault="00534A68" w:rsidP="00FF079E">
      <w:pPr>
        <w:jc w:val="both"/>
        <w:rPr>
          <w:rFonts w:ascii="Calibri" w:hAnsi="Calibri" w:cs="Calibri"/>
          <w:sz w:val="22"/>
          <w:szCs w:val="22"/>
        </w:rPr>
      </w:pPr>
      <w:r w:rsidRPr="0034214F">
        <w:rPr>
          <w:rFonts w:ascii="Calibri" w:hAnsi="Calibri" w:cs="Calibri"/>
          <w:sz w:val="22"/>
          <w:szCs w:val="22"/>
        </w:rPr>
        <w:t>Representante do IESCBAP</w:t>
      </w:r>
    </w:p>
    <w:p w:rsidR="00534A68" w:rsidRPr="0034214F" w:rsidRDefault="00534A6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Juliana Machado Ribeiro</w:t>
      </w:r>
    </w:p>
    <w:p w:rsidR="00534A68" w:rsidRPr="0034214F" w:rsidRDefault="00534A68" w:rsidP="00FF079E">
      <w:pPr>
        <w:jc w:val="both"/>
        <w:rPr>
          <w:rFonts w:ascii="Calibri" w:hAnsi="Calibri" w:cs="Calibri"/>
          <w:sz w:val="22"/>
          <w:szCs w:val="22"/>
        </w:rPr>
      </w:pPr>
      <w:r w:rsidRPr="0034214F">
        <w:rPr>
          <w:rFonts w:ascii="Calibri" w:hAnsi="Calibri" w:cs="Calibri"/>
          <w:sz w:val="22"/>
          <w:szCs w:val="22"/>
        </w:rPr>
        <w:t>Representante da ADE</w:t>
      </w:r>
    </w:p>
    <w:p w:rsidR="00CB770A" w:rsidRPr="0034214F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34214F">
        <w:rPr>
          <w:rFonts w:ascii="Calibri" w:hAnsi="Calibri" w:cs="Calibri"/>
          <w:sz w:val="22"/>
          <w:szCs w:val="22"/>
        </w:rPr>
        <w:t>Cuiabá,</w:t>
      </w:r>
      <w:r w:rsidR="005614B8" w:rsidRPr="0034214F">
        <w:rPr>
          <w:rFonts w:ascii="Calibri" w:hAnsi="Calibri" w:cs="Calibri"/>
          <w:sz w:val="22"/>
          <w:szCs w:val="22"/>
        </w:rPr>
        <w:t xml:space="preserve"> </w:t>
      </w:r>
      <w:r w:rsidR="00534A68" w:rsidRPr="0034214F">
        <w:rPr>
          <w:rFonts w:ascii="Calibri" w:hAnsi="Calibri" w:cs="Calibri"/>
          <w:sz w:val="22"/>
          <w:szCs w:val="22"/>
        </w:rPr>
        <w:t>2 de julho</w:t>
      </w:r>
      <w:r w:rsidR="00C25848" w:rsidRPr="0034214F">
        <w:rPr>
          <w:rFonts w:ascii="Calibri" w:hAnsi="Calibri" w:cs="Calibri"/>
          <w:sz w:val="22"/>
          <w:szCs w:val="22"/>
        </w:rPr>
        <w:t xml:space="preserve"> de 2021</w:t>
      </w:r>
      <w:r w:rsidR="00AE0F4F" w:rsidRPr="0034214F">
        <w:rPr>
          <w:rFonts w:ascii="Calibri" w:hAnsi="Calibri" w:cs="Calibri"/>
          <w:sz w:val="22"/>
          <w:szCs w:val="22"/>
        </w:rPr>
        <w:t>.</w:t>
      </w:r>
    </w:p>
    <w:p w:rsidR="00CB770A" w:rsidRPr="0034214F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34214F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 xml:space="preserve"> </w:t>
      </w:r>
      <w:r w:rsidR="00534A68" w:rsidRPr="0034214F">
        <w:rPr>
          <w:rFonts w:ascii="Calibri" w:hAnsi="Calibri" w:cs="Calibri"/>
          <w:b/>
          <w:sz w:val="22"/>
          <w:szCs w:val="22"/>
        </w:rPr>
        <w:t xml:space="preserve">     Flávio Lima de Oliveira</w:t>
      </w:r>
      <w:r w:rsidR="005614B8" w:rsidRPr="0034214F">
        <w:rPr>
          <w:rFonts w:ascii="Calibri" w:hAnsi="Calibri" w:cs="Calibri"/>
          <w:b/>
          <w:sz w:val="22"/>
          <w:szCs w:val="22"/>
        </w:rPr>
        <w:t xml:space="preserve">    </w:t>
      </w:r>
    </w:p>
    <w:p w:rsidR="00415090" w:rsidRPr="0034214F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34214F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34214F">
        <w:rPr>
          <w:rFonts w:ascii="Calibri" w:hAnsi="Calibri" w:cs="Calibri"/>
          <w:b/>
          <w:sz w:val="22"/>
          <w:szCs w:val="22"/>
        </w:rPr>
        <w:t xml:space="preserve"> </w:t>
      </w:r>
      <w:r w:rsidRPr="0034214F">
        <w:rPr>
          <w:rFonts w:ascii="Calibri" w:hAnsi="Calibri" w:cs="Calibri"/>
          <w:b/>
          <w:sz w:val="22"/>
          <w:szCs w:val="22"/>
        </w:rPr>
        <w:t xml:space="preserve">Presidente da </w:t>
      </w:r>
      <w:r w:rsidR="00534A68" w:rsidRPr="0034214F">
        <w:rPr>
          <w:rFonts w:ascii="Calibri" w:hAnsi="Calibri" w:cs="Calibri"/>
          <w:b/>
          <w:sz w:val="22"/>
          <w:szCs w:val="22"/>
        </w:rPr>
        <w:t>3</w:t>
      </w:r>
      <w:r w:rsidR="00CB770A" w:rsidRPr="0034214F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34214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E6286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CEE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03D71"/>
    <w:rsid w:val="00213FEE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4001"/>
    <w:rsid w:val="00337756"/>
    <w:rsid w:val="003409AD"/>
    <w:rsid w:val="0034214F"/>
    <w:rsid w:val="003446D4"/>
    <w:rsid w:val="003448D5"/>
    <w:rsid w:val="00351A1F"/>
    <w:rsid w:val="00354747"/>
    <w:rsid w:val="00356DB1"/>
    <w:rsid w:val="00360B14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C6558"/>
    <w:rsid w:val="003C7131"/>
    <w:rsid w:val="003D00A7"/>
    <w:rsid w:val="003D0B2B"/>
    <w:rsid w:val="003D1962"/>
    <w:rsid w:val="003E2E85"/>
    <w:rsid w:val="003E3C1C"/>
    <w:rsid w:val="003F5B1E"/>
    <w:rsid w:val="003F7AEF"/>
    <w:rsid w:val="00404299"/>
    <w:rsid w:val="00404B41"/>
    <w:rsid w:val="00412E23"/>
    <w:rsid w:val="00415090"/>
    <w:rsid w:val="00425EBC"/>
    <w:rsid w:val="004337AA"/>
    <w:rsid w:val="00442766"/>
    <w:rsid w:val="004542C4"/>
    <w:rsid w:val="00460799"/>
    <w:rsid w:val="00463E67"/>
    <w:rsid w:val="00471569"/>
    <w:rsid w:val="00472F23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F2F6F"/>
    <w:rsid w:val="005049D9"/>
    <w:rsid w:val="00510988"/>
    <w:rsid w:val="00510CFC"/>
    <w:rsid w:val="0051206D"/>
    <w:rsid w:val="00512C5F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1B96"/>
    <w:rsid w:val="00664F10"/>
    <w:rsid w:val="00673487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46BC5"/>
    <w:rsid w:val="007714E7"/>
    <w:rsid w:val="00771B0D"/>
    <w:rsid w:val="007721B4"/>
    <w:rsid w:val="0077446D"/>
    <w:rsid w:val="00776F14"/>
    <w:rsid w:val="00780FBF"/>
    <w:rsid w:val="00786006"/>
    <w:rsid w:val="007A360D"/>
    <w:rsid w:val="007B0803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753"/>
    <w:rsid w:val="008E5F60"/>
    <w:rsid w:val="008E7344"/>
    <w:rsid w:val="0090413E"/>
    <w:rsid w:val="00907870"/>
    <w:rsid w:val="00907F83"/>
    <w:rsid w:val="00914A47"/>
    <w:rsid w:val="009222A4"/>
    <w:rsid w:val="009259DB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3DDC"/>
    <w:rsid w:val="00A05F01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D5A62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26AFA"/>
    <w:rsid w:val="00C305AA"/>
    <w:rsid w:val="00C339AE"/>
    <w:rsid w:val="00C379B5"/>
    <w:rsid w:val="00C45E59"/>
    <w:rsid w:val="00C60BAD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318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C436F"/>
    <w:rsid w:val="00DC55F6"/>
    <w:rsid w:val="00DC7EA9"/>
    <w:rsid w:val="00DD6CDD"/>
    <w:rsid w:val="00DE3351"/>
    <w:rsid w:val="00DE3978"/>
    <w:rsid w:val="00DF0573"/>
    <w:rsid w:val="00E02DE7"/>
    <w:rsid w:val="00E10642"/>
    <w:rsid w:val="00E10C41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A1E8A"/>
    <w:rsid w:val="00EB1EE1"/>
    <w:rsid w:val="00EB396B"/>
    <w:rsid w:val="00EB4E20"/>
    <w:rsid w:val="00EC2EFA"/>
    <w:rsid w:val="00ED082F"/>
    <w:rsid w:val="00EE102F"/>
    <w:rsid w:val="00EE7B9C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034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B19A-F915-4AB2-A696-5EE6837A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15</cp:revision>
  <cp:lastPrinted>2021-06-17T18:16:00Z</cp:lastPrinted>
  <dcterms:created xsi:type="dcterms:W3CDTF">2021-07-08T11:47:00Z</dcterms:created>
  <dcterms:modified xsi:type="dcterms:W3CDTF">2021-07-11T11:57:00Z</dcterms:modified>
</cp:coreProperties>
</file>